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94" w:rsidRPr="009A44C2" w:rsidRDefault="005A23EB" w:rsidP="009A44C2">
      <w:pPr>
        <w:jc w:val="center"/>
        <w:rPr>
          <w:b/>
          <w:i/>
        </w:rPr>
      </w:pPr>
      <w:bookmarkStart w:id="0" w:name="_GoBack"/>
      <w:bookmarkEnd w:id="0"/>
      <w:r w:rsidRPr="009A44C2">
        <w:rPr>
          <w:b/>
          <w:i/>
        </w:rPr>
        <w:t>Коротко о накопительной системе оценок</w:t>
      </w:r>
    </w:p>
    <w:p w:rsidR="005A23EB" w:rsidRDefault="005A23EB" w:rsidP="009A310D">
      <w:pPr>
        <w:pStyle w:val="a3"/>
        <w:numPr>
          <w:ilvl w:val="0"/>
          <w:numId w:val="1"/>
        </w:numPr>
        <w:ind w:left="567" w:firstLine="567"/>
      </w:pPr>
      <w:r>
        <w:t>Накопительная система оцено</w:t>
      </w:r>
      <w:proofErr w:type="gramStart"/>
      <w:r>
        <w:t>к-</w:t>
      </w:r>
      <w:proofErr w:type="gramEnd"/>
      <w:r>
        <w:t xml:space="preserve"> система оценивания объема и качества учебной работы школьника. Накопительная система оценок в отличие от констатирующего оценивания относится к «формирующему» оцениванию, которое создает дополнительную мотивацию учащегося, способствует развитию навыков самоорганизации, планирования собственной учебной деятельности. Преимуществом накопительной системы для учителя  является возможность  использование «веса» оценки и разные виды деятельности учащихся оценивать разным максимальным количеством  баллов.</w:t>
      </w:r>
    </w:p>
    <w:p w:rsidR="005A23EB" w:rsidRDefault="005A23EB" w:rsidP="009A310D">
      <w:pPr>
        <w:pStyle w:val="a3"/>
        <w:numPr>
          <w:ilvl w:val="0"/>
          <w:numId w:val="1"/>
        </w:numPr>
        <w:ind w:left="567" w:firstLine="567"/>
      </w:pPr>
      <w:r>
        <w:t>Суть накопительной систем</w:t>
      </w:r>
      <w:proofErr w:type="gramStart"/>
      <w:r>
        <w:t>ы-</w:t>
      </w:r>
      <w:proofErr w:type="gramEnd"/>
      <w:r>
        <w:t xml:space="preserve"> «накапливание» баллов за выполняемые учебный задания. При разработке программы курса определяется максимальное количество баллов, которое ученик может получить за опред</w:t>
      </w:r>
      <w:r w:rsidR="00304576">
        <w:t>еленный учебный период (как прав</w:t>
      </w:r>
      <w:r>
        <w:t>ило, год)</w:t>
      </w:r>
      <w:r w:rsidR="00304576">
        <w:t>. Общее количество баллов разбивается по видам деятельности учащегося (домашние задания, письменные проверочные работы, лабораторные работы, решения задач). Изменяя количество баллов по тем или иным видам деятельности можно  дополнительно мотивировать учащихся на повышении значимости тех или иных форм деятельности.</w:t>
      </w:r>
    </w:p>
    <w:p w:rsidR="00EE3F27" w:rsidRDefault="00304576" w:rsidP="009A310D">
      <w:pPr>
        <w:pStyle w:val="a3"/>
        <w:numPr>
          <w:ilvl w:val="0"/>
          <w:numId w:val="1"/>
        </w:numPr>
        <w:ind w:left="567" w:firstLine="567"/>
      </w:pPr>
      <w:r>
        <w:t>При проведении любого вида работ, заданий и других форм учебной деятельности объявляется максимальное количество баллов, которое ученик может получить за выполнение задания. Все полученные баллы суммируются. Для мониторинга уровня успешности, контроля учебной деятельности родителями и самим учащимся</w:t>
      </w:r>
      <w:r w:rsidR="00EE3F27">
        <w:t xml:space="preserve">, </w:t>
      </w:r>
      <w:r>
        <w:t xml:space="preserve"> при выставлении  баллов за </w:t>
      </w:r>
      <w:r w:rsidR="00EE3F27">
        <w:t>выполненные задания автоматически  высчитывается рейтинг учащегос</w:t>
      </w:r>
      <w:proofErr w:type="gramStart"/>
      <w:r w:rsidR="00EE3F27">
        <w:t>я-</w:t>
      </w:r>
      <w:proofErr w:type="gramEnd"/>
      <w:r w:rsidR="00EE3F27">
        <w:t xml:space="preserve"> процент полученных баллов от максимально возможных. При успешном выполнении более 90% всех заданий рейтинг считается «красным», что соответствует отличному результату. При успешном выполнении более </w:t>
      </w:r>
      <w:proofErr w:type="gramStart"/>
      <w:r w:rsidR="00EE3F27">
        <w:t>70</w:t>
      </w:r>
      <w:proofErr w:type="gramEnd"/>
      <w:r w:rsidR="00EE3F27">
        <w:t xml:space="preserve">% но менее 90%  всех заданий рейтинг считается «зеленым», что соответствует хорошему результату. При успешном выполнении более </w:t>
      </w:r>
      <w:proofErr w:type="gramStart"/>
      <w:r w:rsidR="00EE3F27">
        <w:t>50</w:t>
      </w:r>
      <w:proofErr w:type="gramEnd"/>
      <w:r w:rsidR="00EE3F27">
        <w:t xml:space="preserve">% но менее 70%  всех заданий рейтинг считается «синим», что соответствует удовлетворительному результату. При выполнении менее 50% заданий рейтинг считается «черным», что соответствует неудовлетворительному результату. При завершении определенного учебного периода (полугодие, год) рейтинги могут быть конвертированы в </w:t>
      </w:r>
      <w:proofErr w:type="spellStart"/>
      <w:r w:rsidR="00EE3F27">
        <w:t>пятибальную</w:t>
      </w:r>
      <w:proofErr w:type="spellEnd"/>
      <w:r w:rsidR="00EE3F27">
        <w:t xml:space="preserve">  систему оценки.</w:t>
      </w:r>
    </w:p>
    <w:p w:rsidR="00EE3F27" w:rsidRDefault="00EE3F27" w:rsidP="009A310D">
      <w:pPr>
        <w:pStyle w:val="a3"/>
        <w:numPr>
          <w:ilvl w:val="0"/>
          <w:numId w:val="1"/>
        </w:numPr>
        <w:ind w:left="567" w:firstLine="567"/>
      </w:pPr>
      <w:r>
        <w:t>По каждому предмету учителем готовятся дополнительные задания, за которые ученик может получить  дополнительно 20 % от максимального количества баллов.</w:t>
      </w:r>
    </w:p>
    <w:p w:rsidR="00304576" w:rsidRDefault="009A310D" w:rsidP="009A310D">
      <w:pPr>
        <w:pStyle w:val="a3"/>
        <w:numPr>
          <w:ilvl w:val="0"/>
          <w:numId w:val="1"/>
        </w:numPr>
        <w:ind w:left="567" w:firstLine="567"/>
      </w:pPr>
      <w:r>
        <w:t>Работы, выполненные с недостаточным количеством баллов, могут выполнены занов</w:t>
      </w:r>
      <w:proofErr w:type="gramStart"/>
      <w:r>
        <w:t>о-</w:t>
      </w:r>
      <w:proofErr w:type="gramEnd"/>
      <w:r>
        <w:t xml:space="preserve"> полностью или частично, по решению учителя. Как правило, важные контрольные работы могут быть переписаны при условии выставления не более половины от максимальной оценки (либо с некоторым понижением максимального балла по решению учителя). Пропущенные работы должны быть выполнены, в противном случае за эти работы выставляется 0 баллов, что авт</w:t>
      </w:r>
      <w:r w:rsidR="00B522B6">
        <w:t>оматически ведет к понижению ре</w:t>
      </w:r>
      <w:r>
        <w:t>й</w:t>
      </w:r>
      <w:r w:rsidR="00B522B6">
        <w:t>т</w:t>
      </w:r>
      <w:r>
        <w:t>инга.</w:t>
      </w:r>
    </w:p>
    <w:p w:rsidR="009A310D" w:rsidRDefault="009A310D" w:rsidP="009A310D">
      <w:pPr>
        <w:pStyle w:val="a3"/>
        <w:numPr>
          <w:ilvl w:val="0"/>
          <w:numId w:val="1"/>
        </w:numPr>
        <w:ind w:left="567" w:firstLine="567"/>
      </w:pPr>
      <w:r>
        <w:t>Для учета баллов ведется электронный журнал, который должен быть доступен в режиме просмотра для учеников. В журнале указывается дата и тема занятия, максимальное количество баллов, выставляемое при выполнении данной работы. В отдельной графе считается сумма баллов и высчитывается рейтинг. Рейтинговые оценки  выделяются цветом, в соответствии с условными названиями диапазонов оценок.</w:t>
      </w:r>
      <w:r w:rsidR="00B522B6">
        <w:t xml:space="preserve"> Еженедельно, результаты в виде рейтингов рассылаются родителям.</w:t>
      </w:r>
    </w:p>
    <w:p w:rsidR="00B522B6" w:rsidRDefault="00B522B6" w:rsidP="00B522B6"/>
    <w:p w:rsidR="00B522B6" w:rsidRDefault="00B522B6" w:rsidP="00B522B6"/>
    <w:p w:rsidR="00B522B6" w:rsidRDefault="00B522B6" w:rsidP="00B522B6"/>
    <w:p w:rsidR="00B522B6" w:rsidRDefault="00B522B6" w:rsidP="00B522B6">
      <w:r>
        <w:t>Пример.</w:t>
      </w:r>
    </w:p>
    <w:p w:rsidR="00B522B6" w:rsidRDefault="00B522B6" w:rsidP="00B522B6">
      <w:r>
        <w:t>Предме</w:t>
      </w:r>
      <w:proofErr w:type="gramStart"/>
      <w:r>
        <w:t>т-</w:t>
      </w:r>
      <w:proofErr w:type="gramEnd"/>
      <w:r>
        <w:t xml:space="preserve"> Физика.</w:t>
      </w:r>
    </w:p>
    <w:p w:rsidR="00B522B6" w:rsidRDefault="00B522B6" w:rsidP="00B522B6">
      <w:r>
        <w:t>Количество баллов за весь учебный курс (60 учебных часов)- 300 баллов, в том числе по видам деятельности: письменные тестовые работы- 70 баллов, решение задач- 120 баллов, физический практикум- 30 баллов, домашние задания 50 баллов, учебные проекты- 30 баллов. Дополнительные баллы- 60 баллов (решение задач, чтение дополнительной литературы, участие в конкурсах и олимпиадах)</w:t>
      </w:r>
    </w:p>
    <w:p w:rsidR="00B522B6" w:rsidRDefault="00B522B6" w:rsidP="00B522B6">
      <w:r>
        <w:t>Примерная форма электронного журнала</w:t>
      </w:r>
    </w:p>
    <w:tbl>
      <w:tblPr>
        <w:tblStyle w:val="a4"/>
        <w:tblW w:w="0" w:type="auto"/>
        <w:tblLook w:val="04A0" w:firstRow="1" w:lastRow="0" w:firstColumn="1" w:lastColumn="0" w:noHBand="0" w:noVBand="1"/>
      </w:tblPr>
      <w:tblGrid>
        <w:gridCol w:w="1029"/>
        <w:gridCol w:w="1417"/>
        <w:gridCol w:w="1243"/>
        <w:gridCol w:w="905"/>
        <w:gridCol w:w="841"/>
        <w:gridCol w:w="1152"/>
        <w:gridCol w:w="1152"/>
        <w:gridCol w:w="1152"/>
        <w:gridCol w:w="1152"/>
      </w:tblGrid>
      <w:tr w:rsidR="00C9478D" w:rsidTr="00C9478D">
        <w:trPr>
          <w:cantSplit/>
          <w:trHeight w:val="2154"/>
        </w:trPr>
        <w:tc>
          <w:tcPr>
            <w:tcW w:w="1029" w:type="dxa"/>
            <w:vMerge w:val="restart"/>
          </w:tcPr>
          <w:p w:rsidR="00C9478D" w:rsidRDefault="00C9478D" w:rsidP="00B522B6">
            <w:r>
              <w:t>Ученик</w:t>
            </w:r>
          </w:p>
        </w:tc>
        <w:tc>
          <w:tcPr>
            <w:tcW w:w="1417" w:type="dxa"/>
            <w:vMerge w:val="restart"/>
            <w:textDirection w:val="btLr"/>
          </w:tcPr>
          <w:p w:rsidR="00C9478D" w:rsidRDefault="00C9478D" w:rsidP="00C9478D">
            <w:pPr>
              <w:ind w:left="113" w:right="113"/>
            </w:pPr>
            <w:r>
              <w:t>Максимальное количество баллов по предмету</w:t>
            </w:r>
          </w:p>
          <w:p w:rsidR="00C9478D" w:rsidRDefault="00C9478D" w:rsidP="00C9478D">
            <w:pPr>
              <w:ind w:left="113" w:right="113"/>
            </w:pPr>
          </w:p>
          <w:p w:rsidR="00C9478D" w:rsidRPr="00C9478D" w:rsidRDefault="00C9478D" w:rsidP="00C9478D">
            <w:pPr>
              <w:ind w:left="113" w:right="113"/>
              <w:rPr>
                <w:i/>
                <w:sz w:val="28"/>
                <w:szCs w:val="28"/>
              </w:rPr>
            </w:pPr>
            <w:r w:rsidRPr="00C9478D">
              <w:rPr>
                <w:i/>
                <w:sz w:val="28"/>
                <w:szCs w:val="28"/>
              </w:rPr>
              <w:t>300 баллов</w:t>
            </w:r>
          </w:p>
        </w:tc>
        <w:tc>
          <w:tcPr>
            <w:tcW w:w="1243" w:type="dxa"/>
            <w:vMerge w:val="restart"/>
            <w:textDirection w:val="btLr"/>
          </w:tcPr>
          <w:p w:rsidR="00C9478D" w:rsidRDefault="00C9478D" w:rsidP="00C9478D">
            <w:pPr>
              <w:ind w:left="113" w:right="113"/>
            </w:pPr>
            <w:r>
              <w:t>«Разыграно» баллов</w:t>
            </w:r>
          </w:p>
          <w:p w:rsidR="00C9478D" w:rsidRPr="00C9478D" w:rsidRDefault="00C9478D" w:rsidP="00C9478D">
            <w:pPr>
              <w:ind w:left="113" w:right="113"/>
              <w:rPr>
                <w:b/>
                <w:i/>
                <w:sz w:val="28"/>
                <w:szCs w:val="28"/>
              </w:rPr>
            </w:pPr>
            <w:r w:rsidRPr="00C9478D">
              <w:rPr>
                <w:b/>
                <w:i/>
                <w:sz w:val="28"/>
                <w:szCs w:val="28"/>
              </w:rPr>
              <w:t>20 баллов</w:t>
            </w:r>
          </w:p>
        </w:tc>
        <w:tc>
          <w:tcPr>
            <w:tcW w:w="905" w:type="dxa"/>
            <w:vMerge w:val="restart"/>
            <w:textDirection w:val="btLr"/>
          </w:tcPr>
          <w:p w:rsidR="00C9478D" w:rsidRDefault="00C9478D" w:rsidP="00C9478D">
            <w:pPr>
              <w:ind w:left="113" w:right="113"/>
            </w:pPr>
            <w:r>
              <w:t>Набрано баллов</w:t>
            </w:r>
          </w:p>
        </w:tc>
        <w:tc>
          <w:tcPr>
            <w:tcW w:w="841" w:type="dxa"/>
            <w:vMerge w:val="restart"/>
            <w:textDirection w:val="btLr"/>
          </w:tcPr>
          <w:p w:rsidR="00C9478D" w:rsidRDefault="00C9478D" w:rsidP="00C9478D">
            <w:pPr>
              <w:ind w:left="113" w:right="113"/>
            </w:pPr>
            <w:r>
              <w:t>Рейтинг</w:t>
            </w:r>
          </w:p>
        </w:tc>
        <w:tc>
          <w:tcPr>
            <w:tcW w:w="1152" w:type="dxa"/>
            <w:textDirection w:val="btLr"/>
          </w:tcPr>
          <w:p w:rsidR="00C9478D" w:rsidRDefault="00C9478D" w:rsidP="00C9478D">
            <w:pPr>
              <w:ind w:left="113" w:right="113"/>
            </w:pPr>
            <w:r>
              <w:t>Тема урока</w:t>
            </w:r>
          </w:p>
          <w:p w:rsidR="00C9478D" w:rsidRDefault="00C9478D" w:rsidP="00C9478D">
            <w:pPr>
              <w:ind w:left="113" w:right="113"/>
            </w:pPr>
            <w:r>
              <w:t>Форма и тема оценочного задания</w:t>
            </w:r>
          </w:p>
        </w:tc>
        <w:tc>
          <w:tcPr>
            <w:tcW w:w="1152" w:type="dxa"/>
            <w:textDirection w:val="btLr"/>
          </w:tcPr>
          <w:p w:rsidR="00C9478D" w:rsidRDefault="00C9478D" w:rsidP="00C9478D">
            <w:pPr>
              <w:ind w:left="113" w:right="113"/>
            </w:pPr>
            <w:r>
              <w:t>Тема урока</w:t>
            </w:r>
          </w:p>
          <w:p w:rsidR="00C9478D" w:rsidRDefault="00C9478D" w:rsidP="00C9478D">
            <w:pPr>
              <w:ind w:left="113" w:right="113"/>
            </w:pPr>
            <w:r>
              <w:t>Форма и тема оценочного задания</w:t>
            </w:r>
          </w:p>
        </w:tc>
        <w:tc>
          <w:tcPr>
            <w:tcW w:w="1152" w:type="dxa"/>
            <w:textDirection w:val="btLr"/>
          </w:tcPr>
          <w:p w:rsidR="00C9478D" w:rsidRDefault="00C9478D" w:rsidP="00C9478D">
            <w:pPr>
              <w:ind w:left="113" w:right="113"/>
            </w:pPr>
            <w:r>
              <w:t>Тема урока</w:t>
            </w:r>
          </w:p>
          <w:p w:rsidR="00C9478D" w:rsidRDefault="00C9478D" w:rsidP="00C9478D">
            <w:pPr>
              <w:ind w:left="113" w:right="113"/>
            </w:pPr>
            <w:r>
              <w:t>Форма и тема оценочного задания</w:t>
            </w:r>
          </w:p>
        </w:tc>
        <w:tc>
          <w:tcPr>
            <w:tcW w:w="1152" w:type="dxa"/>
            <w:textDirection w:val="btLr"/>
          </w:tcPr>
          <w:p w:rsidR="00C9478D" w:rsidRDefault="00C9478D" w:rsidP="00C9478D">
            <w:pPr>
              <w:ind w:left="113" w:right="113"/>
            </w:pPr>
            <w:r>
              <w:t>Тема урока</w:t>
            </w:r>
          </w:p>
          <w:p w:rsidR="00C9478D" w:rsidRDefault="00C9478D" w:rsidP="00C9478D">
            <w:pPr>
              <w:ind w:left="113" w:right="113"/>
            </w:pPr>
            <w:r>
              <w:t>Форма и тема оценочного задания</w:t>
            </w:r>
          </w:p>
        </w:tc>
      </w:tr>
      <w:tr w:rsidR="00C9478D" w:rsidTr="00C9478D">
        <w:tc>
          <w:tcPr>
            <w:tcW w:w="1029" w:type="dxa"/>
            <w:vMerge/>
          </w:tcPr>
          <w:p w:rsidR="00C9478D" w:rsidRDefault="00C9478D" w:rsidP="00B522B6"/>
        </w:tc>
        <w:tc>
          <w:tcPr>
            <w:tcW w:w="1417" w:type="dxa"/>
            <w:vMerge/>
          </w:tcPr>
          <w:p w:rsidR="00C9478D" w:rsidRDefault="00C9478D" w:rsidP="00B522B6"/>
        </w:tc>
        <w:tc>
          <w:tcPr>
            <w:tcW w:w="1243" w:type="dxa"/>
            <w:vMerge/>
          </w:tcPr>
          <w:p w:rsidR="00C9478D" w:rsidRDefault="00C9478D" w:rsidP="00B522B6"/>
        </w:tc>
        <w:tc>
          <w:tcPr>
            <w:tcW w:w="905" w:type="dxa"/>
            <w:vMerge/>
          </w:tcPr>
          <w:p w:rsidR="00C9478D" w:rsidRDefault="00C9478D" w:rsidP="00B522B6"/>
        </w:tc>
        <w:tc>
          <w:tcPr>
            <w:tcW w:w="841" w:type="dxa"/>
            <w:vMerge/>
          </w:tcPr>
          <w:p w:rsidR="00C9478D" w:rsidRDefault="00C9478D" w:rsidP="00B522B6"/>
        </w:tc>
        <w:tc>
          <w:tcPr>
            <w:tcW w:w="1152" w:type="dxa"/>
          </w:tcPr>
          <w:p w:rsidR="00C9478D" w:rsidRDefault="00C9478D" w:rsidP="00B522B6">
            <w:r>
              <w:t>Дата</w:t>
            </w:r>
          </w:p>
        </w:tc>
        <w:tc>
          <w:tcPr>
            <w:tcW w:w="1152" w:type="dxa"/>
          </w:tcPr>
          <w:p w:rsidR="00C9478D" w:rsidRDefault="00C9478D" w:rsidP="00B522B6">
            <w:r>
              <w:t>Дата</w:t>
            </w:r>
          </w:p>
        </w:tc>
        <w:tc>
          <w:tcPr>
            <w:tcW w:w="1152" w:type="dxa"/>
          </w:tcPr>
          <w:p w:rsidR="00C9478D" w:rsidRDefault="00C9478D" w:rsidP="00B522B6">
            <w:r>
              <w:t>Дата</w:t>
            </w:r>
          </w:p>
        </w:tc>
        <w:tc>
          <w:tcPr>
            <w:tcW w:w="1152" w:type="dxa"/>
          </w:tcPr>
          <w:p w:rsidR="00C9478D" w:rsidRDefault="00C9478D" w:rsidP="00B522B6">
            <w:r>
              <w:t>Дата</w:t>
            </w:r>
          </w:p>
        </w:tc>
      </w:tr>
      <w:tr w:rsidR="00C9478D" w:rsidTr="00C9478D">
        <w:tc>
          <w:tcPr>
            <w:tcW w:w="1029" w:type="dxa"/>
            <w:vMerge/>
          </w:tcPr>
          <w:p w:rsidR="00C9478D" w:rsidRDefault="00C9478D" w:rsidP="00B522B6"/>
        </w:tc>
        <w:tc>
          <w:tcPr>
            <w:tcW w:w="1417" w:type="dxa"/>
            <w:vMerge/>
          </w:tcPr>
          <w:p w:rsidR="00C9478D" w:rsidRDefault="00C9478D" w:rsidP="00B522B6"/>
        </w:tc>
        <w:tc>
          <w:tcPr>
            <w:tcW w:w="1243" w:type="dxa"/>
            <w:vMerge/>
          </w:tcPr>
          <w:p w:rsidR="00C9478D" w:rsidRDefault="00C9478D" w:rsidP="00B522B6"/>
        </w:tc>
        <w:tc>
          <w:tcPr>
            <w:tcW w:w="905" w:type="dxa"/>
            <w:vMerge/>
          </w:tcPr>
          <w:p w:rsidR="00C9478D" w:rsidRDefault="00C9478D" w:rsidP="00B522B6"/>
        </w:tc>
        <w:tc>
          <w:tcPr>
            <w:tcW w:w="841" w:type="dxa"/>
            <w:vMerge/>
          </w:tcPr>
          <w:p w:rsidR="00C9478D" w:rsidRDefault="00C9478D" w:rsidP="00B522B6"/>
        </w:tc>
        <w:tc>
          <w:tcPr>
            <w:tcW w:w="1152" w:type="dxa"/>
          </w:tcPr>
          <w:p w:rsidR="00C9478D" w:rsidRDefault="00C9478D" w:rsidP="00B522B6">
            <w:r>
              <w:t xml:space="preserve">Максим. Балл  </w:t>
            </w:r>
            <w:r w:rsidRPr="00C9478D">
              <w:rPr>
                <w:b/>
                <w:i/>
                <w:sz w:val="28"/>
                <w:szCs w:val="28"/>
              </w:rPr>
              <w:t>3</w:t>
            </w:r>
          </w:p>
        </w:tc>
        <w:tc>
          <w:tcPr>
            <w:tcW w:w="1152" w:type="dxa"/>
          </w:tcPr>
          <w:p w:rsidR="00C9478D" w:rsidRDefault="00C9478D" w:rsidP="00B522B6">
            <w:r>
              <w:t xml:space="preserve">Максим. Балл </w:t>
            </w:r>
            <w:r w:rsidRPr="00C9478D">
              <w:rPr>
                <w:b/>
                <w:i/>
                <w:sz w:val="28"/>
                <w:szCs w:val="28"/>
              </w:rPr>
              <w:t>5</w:t>
            </w:r>
          </w:p>
        </w:tc>
        <w:tc>
          <w:tcPr>
            <w:tcW w:w="1152" w:type="dxa"/>
          </w:tcPr>
          <w:p w:rsidR="00C9478D" w:rsidRDefault="00C9478D" w:rsidP="00B522B6">
            <w:r>
              <w:t xml:space="preserve">Максим. Балл </w:t>
            </w:r>
            <w:r w:rsidRPr="00C9478D">
              <w:rPr>
                <w:b/>
                <w:i/>
                <w:sz w:val="28"/>
                <w:szCs w:val="28"/>
              </w:rPr>
              <w:t>10</w:t>
            </w:r>
          </w:p>
        </w:tc>
        <w:tc>
          <w:tcPr>
            <w:tcW w:w="1152" w:type="dxa"/>
          </w:tcPr>
          <w:p w:rsidR="00C9478D" w:rsidRDefault="00C9478D" w:rsidP="00B522B6">
            <w:r>
              <w:t xml:space="preserve">Максим. Балл </w:t>
            </w:r>
            <w:r w:rsidRPr="00C9478D">
              <w:rPr>
                <w:b/>
                <w:i/>
                <w:sz w:val="28"/>
                <w:szCs w:val="28"/>
              </w:rPr>
              <w:t>2</w:t>
            </w:r>
          </w:p>
        </w:tc>
      </w:tr>
      <w:tr w:rsidR="00C9478D" w:rsidTr="00C9478D">
        <w:tc>
          <w:tcPr>
            <w:tcW w:w="1029" w:type="dxa"/>
          </w:tcPr>
          <w:p w:rsidR="00C9478D" w:rsidRDefault="00C9478D" w:rsidP="00B522B6">
            <w:r>
              <w:t>Иванов</w:t>
            </w:r>
          </w:p>
        </w:tc>
        <w:tc>
          <w:tcPr>
            <w:tcW w:w="1417" w:type="dxa"/>
          </w:tcPr>
          <w:p w:rsidR="00C9478D" w:rsidRDefault="00C9478D" w:rsidP="00B522B6"/>
        </w:tc>
        <w:tc>
          <w:tcPr>
            <w:tcW w:w="1243" w:type="dxa"/>
          </w:tcPr>
          <w:p w:rsidR="00C9478D" w:rsidRDefault="00C9478D" w:rsidP="00B522B6"/>
        </w:tc>
        <w:tc>
          <w:tcPr>
            <w:tcW w:w="905" w:type="dxa"/>
          </w:tcPr>
          <w:p w:rsidR="00C9478D" w:rsidRPr="009A44C2" w:rsidRDefault="00C9478D" w:rsidP="00B522B6">
            <w:pPr>
              <w:rPr>
                <w:i/>
                <w:sz w:val="24"/>
                <w:szCs w:val="24"/>
              </w:rPr>
            </w:pPr>
            <w:r w:rsidRPr="009A44C2">
              <w:rPr>
                <w:i/>
                <w:sz w:val="24"/>
                <w:szCs w:val="24"/>
              </w:rPr>
              <w:t>19</w:t>
            </w:r>
          </w:p>
        </w:tc>
        <w:tc>
          <w:tcPr>
            <w:tcW w:w="841" w:type="dxa"/>
          </w:tcPr>
          <w:p w:rsidR="00C9478D" w:rsidRPr="009A44C2" w:rsidRDefault="00C9478D" w:rsidP="00B522B6">
            <w:pPr>
              <w:rPr>
                <w:i/>
                <w:sz w:val="24"/>
                <w:szCs w:val="24"/>
              </w:rPr>
            </w:pPr>
            <w:r w:rsidRPr="009A44C2">
              <w:rPr>
                <w:i/>
                <w:color w:val="FF0000"/>
                <w:sz w:val="24"/>
                <w:szCs w:val="24"/>
              </w:rPr>
              <w:t>95</w:t>
            </w:r>
          </w:p>
        </w:tc>
        <w:tc>
          <w:tcPr>
            <w:tcW w:w="1152" w:type="dxa"/>
          </w:tcPr>
          <w:p w:rsidR="00C9478D" w:rsidRPr="009A44C2" w:rsidRDefault="00C9478D" w:rsidP="00B522B6">
            <w:pPr>
              <w:rPr>
                <w:i/>
                <w:sz w:val="24"/>
                <w:szCs w:val="24"/>
              </w:rPr>
            </w:pPr>
            <w:r w:rsidRPr="009A44C2">
              <w:rPr>
                <w:i/>
                <w:sz w:val="24"/>
                <w:szCs w:val="24"/>
              </w:rPr>
              <w:t>3</w:t>
            </w:r>
          </w:p>
        </w:tc>
        <w:tc>
          <w:tcPr>
            <w:tcW w:w="1152" w:type="dxa"/>
          </w:tcPr>
          <w:p w:rsidR="00C9478D" w:rsidRPr="009A44C2" w:rsidRDefault="00C9478D" w:rsidP="00B522B6">
            <w:pPr>
              <w:rPr>
                <w:i/>
                <w:sz w:val="24"/>
                <w:szCs w:val="24"/>
              </w:rPr>
            </w:pPr>
            <w:r w:rsidRPr="009A44C2">
              <w:rPr>
                <w:i/>
                <w:sz w:val="24"/>
                <w:szCs w:val="24"/>
              </w:rPr>
              <w:t>5</w:t>
            </w:r>
          </w:p>
        </w:tc>
        <w:tc>
          <w:tcPr>
            <w:tcW w:w="1152" w:type="dxa"/>
          </w:tcPr>
          <w:p w:rsidR="00C9478D" w:rsidRPr="009A44C2" w:rsidRDefault="00C9478D" w:rsidP="00B522B6">
            <w:pPr>
              <w:rPr>
                <w:i/>
                <w:sz w:val="24"/>
                <w:szCs w:val="24"/>
              </w:rPr>
            </w:pPr>
            <w:r w:rsidRPr="009A44C2">
              <w:rPr>
                <w:i/>
                <w:sz w:val="24"/>
                <w:szCs w:val="24"/>
              </w:rPr>
              <w:t>9</w:t>
            </w:r>
          </w:p>
        </w:tc>
        <w:tc>
          <w:tcPr>
            <w:tcW w:w="1152" w:type="dxa"/>
          </w:tcPr>
          <w:p w:rsidR="00C9478D" w:rsidRPr="009A44C2" w:rsidRDefault="00C9478D" w:rsidP="00B522B6">
            <w:pPr>
              <w:rPr>
                <w:i/>
                <w:sz w:val="24"/>
                <w:szCs w:val="24"/>
              </w:rPr>
            </w:pPr>
            <w:r w:rsidRPr="009A44C2">
              <w:rPr>
                <w:i/>
                <w:sz w:val="24"/>
                <w:szCs w:val="24"/>
              </w:rPr>
              <w:t>2</w:t>
            </w:r>
          </w:p>
        </w:tc>
      </w:tr>
      <w:tr w:rsidR="00C9478D" w:rsidTr="00C9478D">
        <w:tc>
          <w:tcPr>
            <w:tcW w:w="1029" w:type="dxa"/>
          </w:tcPr>
          <w:p w:rsidR="00C9478D" w:rsidRDefault="00C9478D" w:rsidP="00B522B6">
            <w:r>
              <w:t xml:space="preserve">Петров </w:t>
            </w:r>
          </w:p>
        </w:tc>
        <w:tc>
          <w:tcPr>
            <w:tcW w:w="1417" w:type="dxa"/>
          </w:tcPr>
          <w:p w:rsidR="00C9478D" w:rsidRDefault="00C9478D" w:rsidP="00B522B6"/>
        </w:tc>
        <w:tc>
          <w:tcPr>
            <w:tcW w:w="1243" w:type="dxa"/>
          </w:tcPr>
          <w:p w:rsidR="00C9478D" w:rsidRDefault="00C9478D" w:rsidP="00B522B6"/>
        </w:tc>
        <w:tc>
          <w:tcPr>
            <w:tcW w:w="905" w:type="dxa"/>
          </w:tcPr>
          <w:p w:rsidR="00C9478D" w:rsidRPr="009A44C2" w:rsidRDefault="009A44C2" w:rsidP="00B522B6">
            <w:pPr>
              <w:rPr>
                <w:i/>
                <w:sz w:val="24"/>
                <w:szCs w:val="24"/>
              </w:rPr>
            </w:pPr>
            <w:r>
              <w:rPr>
                <w:i/>
                <w:sz w:val="24"/>
                <w:szCs w:val="24"/>
              </w:rPr>
              <w:t>15</w:t>
            </w:r>
          </w:p>
        </w:tc>
        <w:tc>
          <w:tcPr>
            <w:tcW w:w="841" w:type="dxa"/>
          </w:tcPr>
          <w:p w:rsidR="00C9478D" w:rsidRPr="009A44C2" w:rsidRDefault="009A44C2" w:rsidP="00B522B6">
            <w:pPr>
              <w:rPr>
                <w:b/>
                <w:i/>
                <w:sz w:val="24"/>
                <w:szCs w:val="24"/>
              </w:rPr>
            </w:pPr>
            <w:r w:rsidRPr="009A44C2">
              <w:rPr>
                <w:b/>
                <w:i/>
                <w:color w:val="76923C" w:themeColor="accent3" w:themeShade="BF"/>
                <w:sz w:val="24"/>
                <w:szCs w:val="24"/>
              </w:rPr>
              <w:t>75</w:t>
            </w:r>
          </w:p>
        </w:tc>
        <w:tc>
          <w:tcPr>
            <w:tcW w:w="1152" w:type="dxa"/>
          </w:tcPr>
          <w:p w:rsidR="00C9478D" w:rsidRPr="009A44C2" w:rsidRDefault="009A44C2" w:rsidP="00B522B6">
            <w:pPr>
              <w:rPr>
                <w:i/>
                <w:sz w:val="24"/>
                <w:szCs w:val="24"/>
              </w:rPr>
            </w:pPr>
            <w:r>
              <w:rPr>
                <w:i/>
                <w:sz w:val="24"/>
                <w:szCs w:val="24"/>
              </w:rPr>
              <w:t>3</w:t>
            </w:r>
          </w:p>
        </w:tc>
        <w:tc>
          <w:tcPr>
            <w:tcW w:w="1152" w:type="dxa"/>
          </w:tcPr>
          <w:p w:rsidR="00C9478D" w:rsidRPr="009A44C2" w:rsidRDefault="009A44C2" w:rsidP="00B522B6">
            <w:pPr>
              <w:rPr>
                <w:i/>
                <w:sz w:val="24"/>
                <w:szCs w:val="24"/>
              </w:rPr>
            </w:pPr>
            <w:r>
              <w:rPr>
                <w:i/>
                <w:sz w:val="24"/>
                <w:szCs w:val="24"/>
              </w:rPr>
              <w:t>3</w:t>
            </w:r>
          </w:p>
        </w:tc>
        <w:tc>
          <w:tcPr>
            <w:tcW w:w="1152" w:type="dxa"/>
          </w:tcPr>
          <w:p w:rsidR="00C9478D" w:rsidRPr="009A44C2" w:rsidRDefault="009A44C2" w:rsidP="00B522B6">
            <w:pPr>
              <w:rPr>
                <w:i/>
                <w:sz w:val="24"/>
                <w:szCs w:val="24"/>
              </w:rPr>
            </w:pPr>
            <w:r>
              <w:rPr>
                <w:i/>
                <w:sz w:val="24"/>
                <w:szCs w:val="24"/>
              </w:rPr>
              <w:t>8</w:t>
            </w:r>
          </w:p>
        </w:tc>
        <w:tc>
          <w:tcPr>
            <w:tcW w:w="1152" w:type="dxa"/>
          </w:tcPr>
          <w:p w:rsidR="00C9478D" w:rsidRPr="009A44C2" w:rsidRDefault="009A44C2" w:rsidP="00B522B6">
            <w:pPr>
              <w:rPr>
                <w:i/>
                <w:sz w:val="24"/>
                <w:szCs w:val="24"/>
              </w:rPr>
            </w:pPr>
            <w:r>
              <w:rPr>
                <w:i/>
                <w:sz w:val="24"/>
                <w:szCs w:val="24"/>
              </w:rPr>
              <w:t>1</w:t>
            </w:r>
          </w:p>
        </w:tc>
      </w:tr>
      <w:tr w:rsidR="00C9478D" w:rsidTr="00C9478D">
        <w:tc>
          <w:tcPr>
            <w:tcW w:w="1029" w:type="dxa"/>
          </w:tcPr>
          <w:p w:rsidR="00C9478D" w:rsidRDefault="00C9478D" w:rsidP="00B522B6">
            <w:r>
              <w:t>Сидоров</w:t>
            </w:r>
          </w:p>
        </w:tc>
        <w:tc>
          <w:tcPr>
            <w:tcW w:w="1417" w:type="dxa"/>
          </w:tcPr>
          <w:p w:rsidR="00C9478D" w:rsidRDefault="00C9478D" w:rsidP="00B522B6"/>
        </w:tc>
        <w:tc>
          <w:tcPr>
            <w:tcW w:w="1243" w:type="dxa"/>
          </w:tcPr>
          <w:p w:rsidR="00C9478D" w:rsidRDefault="00C9478D" w:rsidP="00B522B6"/>
        </w:tc>
        <w:tc>
          <w:tcPr>
            <w:tcW w:w="905" w:type="dxa"/>
          </w:tcPr>
          <w:p w:rsidR="00C9478D" w:rsidRPr="009A44C2" w:rsidRDefault="009A44C2" w:rsidP="00B522B6">
            <w:pPr>
              <w:rPr>
                <w:i/>
                <w:sz w:val="24"/>
                <w:szCs w:val="24"/>
              </w:rPr>
            </w:pPr>
            <w:r>
              <w:rPr>
                <w:i/>
                <w:sz w:val="24"/>
                <w:szCs w:val="24"/>
              </w:rPr>
              <w:t>12</w:t>
            </w:r>
          </w:p>
        </w:tc>
        <w:tc>
          <w:tcPr>
            <w:tcW w:w="841" w:type="dxa"/>
          </w:tcPr>
          <w:p w:rsidR="00C9478D" w:rsidRPr="009A44C2" w:rsidRDefault="009A44C2" w:rsidP="00B522B6">
            <w:pPr>
              <w:rPr>
                <w:b/>
                <w:i/>
                <w:sz w:val="24"/>
                <w:szCs w:val="24"/>
              </w:rPr>
            </w:pPr>
            <w:r w:rsidRPr="009A44C2">
              <w:rPr>
                <w:b/>
                <w:i/>
                <w:color w:val="365F91" w:themeColor="accent1" w:themeShade="BF"/>
                <w:sz w:val="24"/>
                <w:szCs w:val="24"/>
              </w:rPr>
              <w:t>60</w:t>
            </w:r>
          </w:p>
        </w:tc>
        <w:tc>
          <w:tcPr>
            <w:tcW w:w="1152" w:type="dxa"/>
          </w:tcPr>
          <w:p w:rsidR="00C9478D" w:rsidRPr="009A44C2" w:rsidRDefault="009A44C2" w:rsidP="00B522B6">
            <w:pPr>
              <w:rPr>
                <w:i/>
                <w:sz w:val="24"/>
                <w:szCs w:val="24"/>
              </w:rPr>
            </w:pPr>
            <w:r>
              <w:rPr>
                <w:i/>
                <w:sz w:val="24"/>
                <w:szCs w:val="24"/>
              </w:rPr>
              <w:t>2</w:t>
            </w:r>
          </w:p>
        </w:tc>
        <w:tc>
          <w:tcPr>
            <w:tcW w:w="1152" w:type="dxa"/>
          </w:tcPr>
          <w:p w:rsidR="00C9478D" w:rsidRPr="009A44C2" w:rsidRDefault="009A44C2" w:rsidP="00B522B6">
            <w:pPr>
              <w:rPr>
                <w:i/>
                <w:sz w:val="24"/>
                <w:szCs w:val="24"/>
              </w:rPr>
            </w:pPr>
            <w:r>
              <w:rPr>
                <w:i/>
                <w:sz w:val="24"/>
                <w:szCs w:val="24"/>
              </w:rPr>
              <w:t>2</w:t>
            </w:r>
          </w:p>
        </w:tc>
        <w:tc>
          <w:tcPr>
            <w:tcW w:w="1152" w:type="dxa"/>
          </w:tcPr>
          <w:p w:rsidR="00C9478D" w:rsidRPr="009A44C2" w:rsidRDefault="009A44C2" w:rsidP="00B522B6">
            <w:pPr>
              <w:rPr>
                <w:i/>
                <w:sz w:val="24"/>
                <w:szCs w:val="24"/>
              </w:rPr>
            </w:pPr>
            <w:r>
              <w:rPr>
                <w:i/>
                <w:sz w:val="24"/>
                <w:szCs w:val="24"/>
              </w:rPr>
              <w:t>7</w:t>
            </w:r>
          </w:p>
        </w:tc>
        <w:tc>
          <w:tcPr>
            <w:tcW w:w="1152" w:type="dxa"/>
          </w:tcPr>
          <w:p w:rsidR="00C9478D" w:rsidRPr="009A44C2" w:rsidRDefault="009A44C2" w:rsidP="00B522B6">
            <w:pPr>
              <w:rPr>
                <w:i/>
                <w:sz w:val="24"/>
                <w:szCs w:val="24"/>
              </w:rPr>
            </w:pPr>
            <w:r>
              <w:rPr>
                <w:i/>
                <w:sz w:val="24"/>
                <w:szCs w:val="24"/>
              </w:rPr>
              <w:t>1</w:t>
            </w:r>
          </w:p>
        </w:tc>
      </w:tr>
    </w:tbl>
    <w:p w:rsidR="00B522B6" w:rsidRDefault="00B522B6" w:rsidP="00B522B6"/>
    <w:sectPr w:rsidR="00B522B6" w:rsidSect="009A310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799"/>
    <w:multiLevelType w:val="hybridMultilevel"/>
    <w:tmpl w:val="68C81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B"/>
    <w:rsid w:val="00084594"/>
    <w:rsid w:val="00304576"/>
    <w:rsid w:val="005A23EB"/>
    <w:rsid w:val="006831EA"/>
    <w:rsid w:val="009A310D"/>
    <w:rsid w:val="009A44C2"/>
    <w:rsid w:val="00B522B6"/>
    <w:rsid w:val="00C9478D"/>
    <w:rsid w:val="00EE3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3EB"/>
    <w:pPr>
      <w:ind w:left="720"/>
      <w:contextualSpacing/>
    </w:pPr>
  </w:style>
  <w:style w:type="table" w:styleId="a4">
    <w:name w:val="Table Grid"/>
    <w:basedOn w:val="a1"/>
    <w:uiPriority w:val="59"/>
    <w:rsid w:val="00B52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3EB"/>
    <w:pPr>
      <w:ind w:left="720"/>
      <w:contextualSpacing/>
    </w:pPr>
  </w:style>
  <w:style w:type="table" w:styleId="a4">
    <w:name w:val="Table Grid"/>
    <w:basedOn w:val="a1"/>
    <w:uiPriority w:val="59"/>
    <w:rsid w:val="00B52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2013-10-13T07:58:00Z</dcterms:created>
  <dcterms:modified xsi:type="dcterms:W3CDTF">2013-10-13T07:58:00Z</dcterms:modified>
</cp:coreProperties>
</file>